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f9af0b40a474fa4" /><Relationship Type="http://schemas.openxmlformats.org/package/2006/relationships/metadata/core-properties" Target="/package/services/metadata/core-properties/75c3bfbcf60842859757f4de1485d6cd.psmdcp" Id="R59ae2a37bb674ff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«Школа диабета»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Куценко Людмила Васильевна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у обучающихся профессиональных знаний и практических умений в области диабетологии, необходимых для развития широкого медицинского мировоззрения и способностей компетентно функционировать при решении эндокринологических проблем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знаний о диабетологии, воздействиях социальных условий и факторов внешней среды на здоровье населения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знаниями по диабетологии, стратегии и тактике здравоохранения, совершенствованию медицинской помощи населению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овладение современными технологиями деятельности в сфере диабетологии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приобретение специальных знаний в области диабетологии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личностно-профессионального роста обучающегося, необходимого для его самореализации и для его эффективной профессиональной деятельности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психолого-педагогической деятельности врача-детского эндокринолога и принципы консультирования; вопросы вторичной профилактики осложнений и прогрессирования СД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психолого-педагогической деятельности в профессиональном консультировании; работать с семьей пациента, страдающего сахарным диабетом,; реализовывать этические и деонтологичечкие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 пациентов, страдающих сахарным диабетом и их социальной адаптации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контроль выполнения практического задания;
проверка историй болезни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индивидуального и группового консультирования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Школа диабета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Основные понятия о сахарном диабете (СД). Этиология. Клиническая картина. Отличия СД 1 и СД 2 типа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Инсулин.Лечение СД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Самоконтроль при СД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Питание при СД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6060" w:type="dxa"/>
          </w:tcPr>
          <w:p w:rsidR="00B71FD5" w:rsidP="00B71FD5" w:rsidRDefault="00B71FD5">
            <w:r>
              <w:t>Физические нагрузки при диабете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6060" w:type="dxa"/>
          </w:tcPr>
          <w:p w:rsidR="00B71FD5" w:rsidP="00B71FD5" w:rsidRDefault="00B71FD5">
            <w:r>
              <w:t>Острые и хронические осложнения при диабете. Гипогликемические состояния и гипергликмические состояния.Профилактика. неотложная помощь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6060" w:type="dxa"/>
          </w:tcPr>
          <w:p w:rsidR="00B71FD5" w:rsidP="00B71FD5" w:rsidRDefault="00B71FD5">
            <w:r>
              <w:t>помповая инсулинотерапия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6060" w:type="dxa"/>
          </w:tcPr>
          <w:p w:rsidR="00B71FD5" w:rsidP="00B71FD5" w:rsidRDefault="00B71FD5">
            <w:r>
              <w:t>Сахарный диабет и беременность. гестационный сахарный диабет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6060" w:type="dxa"/>
          </w:tcPr>
          <w:p w:rsidR="00B71FD5" w:rsidP="00B71FD5" w:rsidRDefault="00B71FD5">
            <w:r>
              <w:t>Гигиена полости рта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6060" w:type="dxa"/>
          </w:tcPr>
          <w:p w:rsidR="00B71FD5" w:rsidP="00B71FD5" w:rsidRDefault="00B71FD5">
            <w:r>
              <w:t>Влияние алкоголя и никотина на течение сд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Дедов И.И., Сахарный диабет у детей и подростков [Электронный ресурс] : руководство / Дедов И.И., Кураева Т.Л., Петеркова В.А. - 2-е изд., перераб. и доп. - М. : ГЭОТАР-Медиа, 2013. - 272 с. - ISBN 978-5-9704-2695-1 - Режим доступа: https://www.rosmedlib.ru/book/ISBN9785970426951.html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Еганян Р.А., Школа здоровья. Избыточная масса тела и ожирение [Электронный ресурс] : руководство / Под ред. Р.Г. Оганова - М. : ГЭОТАР-Медиа, 2010. - 184 с. (Серия "Школа здоровья") - ISBN 978-5-9704-1681-5 - Режим доступа: https://www.rosmedlib.ru/book/ISBN9785970416815.html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Еганян Р.А., Школа здоровья. Если у Вас лишний вес: материалы для пациентов [Электронный ресурс] / Еганян Р.А., Калинина А.М. - М. : ГЭОТАР-Медиа, 2010. - 72 с. - ISBN 978-5-9704-1669-3 - Режим доступа: https://www.rosmedlib.ru/book/ISBN9785970416693.html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Ерпулёва Ю.В., Оценка статуса питания ребенка в практике врача-педиатра [Электронный ресурс] / Ю.В. Ерпулёва, А.А. Корсунский - М. : ГЭОТАР-Медиа, 2016. - 80 с. (Серия "Библиотека врача-специалиста") - ISBN 978-5-9704-3736-0 - Режим доступа: https://www.rosmedlib.ru/book/ISBN9785970437360.html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Кураева Т. Л., Сахарный диабет 1 типа. Что необходимо знать. Руководство для детей и их родителей [Электронный ресурс] / Т. Л. Кураева [и др.] ; под ред. И. И. Дедова, В. А. Петерковой - М. : ГЭОТАР-Медиа, 2016. - 96 с. - ISBN 978-5-9704-3928-9 - Режим доступа: https://www.rosmedlib.ru/book/ISBN9785970439289.html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Лесняк О.М., Остеопороз [Электронный ресурс] / под ред. О.М. Лесняк - М. : ГЭОТАР-Медиа, 2016. - 464 с. - ISBN 978-5-9704-3986-9 - Режим доступа: https://www.rosmedlib.ru/book/ISBN9785970439869.html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Шевченко В.П., Клиническая диетология [Электронный ресурс] / Шевченко В.П. / Под ред. В.Т. Ивашкина - М. : ГЭОТАР-Медиа, 2010. - 256 с. (Серия "Библиотека врача-специалиста") - ISBN 978-5-9704-1800-0 - Режим доступа: https://www.rosmedlib.ru/book/ISBN9785970418000.html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Медведев И.Б., Диабетическая ретинопатия и ее осложнения [Электронный ресурс] : руководство / И. Б. Медведев, В. Ю. Евграфов, Ю. Е. Батманов - М. : ГЭОТАР-Медиа, 2015. - 288 с. (Серия "Библиотека врача-специалиста") - ISBN 978-5-9704-3324-9 - Режим доступа: https://www.rosmedlib.ru/book/ISBN9785970433249.html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Древаль А.В., Профилактика поздних макрососудистых осложнений сахарного диабета: руководство [Электронный ресурс] / Древаль А.В., Мисникова И.В., Ковалева Ю.А. - М. : ГЭОТАР-Медиа, 2013. - 80 с. (Библиотека врача-специалиста) - ISBN 978-5-9704-2457-5 - Режим доступа: https://www.rosmedlib.ru/book/ISBN9785970424575.html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9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28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Многоразовый автоматический биопсийный пистолет; Насос инфузионный волюметрический «Инфузомат фмС»; Негатоскоп Армед 2х кадровый; Отсасыватель хирургический электрический «Armed» 7ЕА; Отсос хирургический; Термометр «Алескмед Интернэшнл Б.В.»; Термометр ТТЖ-М; Укладка контейнер полимерный для поставки проб биологического материала в пробирках и флаконах УКП 50-01; -магистраль Инфузомат Спейс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Нефрологическое отделение: 3 этаж, №№ 31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Столы; Шкафы для документов; Тумбы; Компьютеры; Принтеры; Телефон; Сантиметровая лента; Фонендоскоп; Стулья; Манжета универсальная Omron; Стетоскоп двусторонний педиатрический; Стетофонендоскоп; Пульсоксиметр медицинский «Armed» YX 300; Тонометр OMRON M2; Тонометр автомат UA-668; Тонометр механический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1 этаж, №21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Противошоковый набор; Набор и укладка для экстренных профилактических и лечебных мероприятий; Анализатор биохимический СА-400; Анализатор гематологический ХР-300; Гематологический автоматический анализатор Quintus с принадлежностями; Ионофелективный анализатор; Биохимический анализатор AAW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Консультативно – диагностический центр: 2 этаж, №52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Монитор для регистрации ЭКГ; Система амбулаторная ЭКГ КМкн-«Союз»-ДМС; Электрокардиограф Kenz Cardico 601; Кардиограф кардиофакс GEM ECG-9022; 3-х канальный электрокардиограф «Cardimax» FX-7102; Электрокардиограф Cardiovit AT-1 SHILLER; Электрокардиограф мод. ECG-9801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Эндокринологическое отделение: 3 этаж, №9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Система постоянного мониторирования глюкозы iPRO2 MMT-7745; Стерилизатор возд. наст. ГП-80; Тонометр OMRON М3 с адаптером; Бактерицидный облучатель ОБН-150; Пульсоксиметр медицинский «Armed» YX300; Тонометр OMRON M2 с адаптером; Глюкометр; Дозатор локтевой ДУ-010; Инсулиновая помпа; Кабель для мониторирования глюкозы ММТ-7203; Сенсор для мониторирования глюкозы Enlite ММТ-7008А; Термометр «Алескмед Интернэшнл Б.В.»; Термометр OMRON; Устройство для установки сенсора ММТ-7510; Сантиметровая лента; Фонендоскоп; Глюкометр Фристайл Оптиум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Педиатрическое отделение: 2 этаж, № 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Кушетка; Противошоковый набор; Набор и укладка для экстренных профилактических и лечебных мероприятий; Облучатель Дезар; Сплит-система; Стол; Шкаф; Холодильник; Пеленальный стол; Стул; Медицинские весы; Ростомер; Тонометр OMRON М3 с адаптером; Пульсоксиметр медицинский «Armed» YX300; Дозатор локтевой ДУ-010; Фонендоскоп; Пособия для оценки психофизического развития ребенка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38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Реанимационный зал: Аппараты ИВЛ; Наркозно-дыхательные аппараты; Кардиомониторы; Пульсоксиметры; Электроотсосы; Дозаторы лекарственных веществ; Мобильный Rg aппapaт; Аппараты эфферентной терапии (исскуственная почка, плазмоферез); Кровати; Стулья; Ионометры 3 ЕН-Нк экспресс-анализатор электролитного состава жидкости; Капнометры портативный ЕММА с принадлежностями; Система водоподготовки для аппарата «Искусственная почка»; Диализные кресла-кровати с сервомоторами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460006, Оренбургская область, г. Оренбург, ул. Цвиллинга Рыбаковская, № 5/3, Отделение анестезиологии -реаниматологии: 1 этаж, №№ 40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</w:t>
            </w:r>
          </w:p>
        </w:tc>
        <w:tc>
          <w:tcPr>
            <w:tcW w:w="6060" w:type="dxa"/>
          </w:tcPr>
          <w:p w:rsidR="00B71FD5" w:rsidP="005D069F" w:rsidRDefault="00917C7E">
            <w:r>
              <w:t>Кабинет трансфузионной терапии: Кровать; Стул; Аппарат для размораживания компонентов крови; Холодильник медицинский; Термоконтейнер для транспортировки компонентов; Морозильник медицинский; Системный блок отмера доз крови Насос инфузионный волюметрический SENSITEC P-600 с принадлежностями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